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02"/>
        <w:gridCol w:w="11423"/>
      </w:tblGrid>
      <w:tr w:rsidR="00F12891" w:rsidRPr="00F12891" w:rsidTr="00F12891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75" w:type="dxa"/>
            <w:vAlign w:val="center"/>
            <w:hideMark/>
          </w:tcPr>
          <w:p w:rsidR="00DF6EA4" w:rsidRDefault="00DF6EA4" w:rsidP="00F12891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99"/>
                <w:sz w:val="24"/>
                <w:szCs w:val="24"/>
                <w:lang w:eastAsia="pt-BR"/>
              </w:rPr>
            </w:pPr>
          </w:p>
          <w:p w:rsidR="0090079A" w:rsidRDefault="0090079A" w:rsidP="00900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FISPQ - Ficha de Informação de Segurança de Produtos Químicos NBR-14725</w:t>
            </w:r>
            <w:r w:rsidR="00D52265">
              <w:rPr>
                <w:rFonts w:ascii="Arial" w:hAnsi="Arial" w:cs="Arial"/>
                <w:b/>
                <w:bCs/>
                <w:sz w:val="28"/>
                <w:szCs w:val="28"/>
              </w:rPr>
              <w:t>-4</w:t>
            </w:r>
          </w:p>
          <w:p w:rsidR="00F12891" w:rsidRPr="00F12891" w:rsidRDefault="00F12891" w:rsidP="00F12891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000099"/>
                <w:sz w:val="24"/>
                <w:szCs w:val="24"/>
                <w:lang w:eastAsia="pt-BR"/>
              </w:rPr>
              <w:br/>
              <w:t>Ficha de Informação de Produto Químico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F12891" w:rsidRPr="00F12891" w:rsidTr="00F12891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F12891" w:rsidRPr="00F12891" w:rsidRDefault="00C71E67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1.</w:t>
            </w:r>
            <w:proofErr w:type="gramEnd"/>
            <w:r>
              <w:rPr>
                <w:rFonts w:ascii="Arial" w:hAnsi="Arial" w:cs="Arial"/>
                <w:b/>
                <w:bCs/>
              </w:rPr>
              <w:t>Identificação do produto e da empresa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00"/>
        <w:gridCol w:w="7200"/>
        <w:gridCol w:w="1350"/>
      </w:tblGrid>
      <w:tr w:rsidR="00F12891" w:rsidRPr="00F12891" w:rsidTr="00F12891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12891" w:rsidRPr="00F12891" w:rsidRDefault="00F12891" w:rsidP="00354B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000099"/>
                <w:sz w:val="15"/>
                <w:szCs w:val="15"/>
                <w:lang w:eastAsia="pt-BR"/>
              </w:rPr>
              <w:t>Nome do produto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</w:p>
        </w:tc>
      </w:tr>
      <w:tr w:rsidR="00F12891" w:rsidRPr="00F12891" w:rsidTr="00F12891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9"/>
                <w:szCs w:val="29"/>
                <w:lang w:eastAsia="pt-BR"/>
              </w:rPr>
            </w:pP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891" w:rsidRPr="00A64489" w:rsidRDefault="00255B8B" w:rsidP="00EA24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48"/>
                <w:szCs w:val="48"/>
                <w:lang w:eastAsia="pt-BR"/>
              </w:rPr>
            </w:pPr>
            <w:r>
              <w:rPr>
                <w:b/>
                <w:sz w:val="48"/>
                <w:szCs w:val="48"/>
              </w:rPr>
              <w:t>CLORETO</w:t>
            </w:r>
            <w:r w:rsidR="0034219B">
              <w:rPr>
                <w:b/>
                <w:sz w:val="48"/>
                <w:szCs w:val="48"/>
              </w:rPr>
              <w:t xml:space="preserve"> DE </w:t>
            </w:r>
            <w:r w:rsidR="00EA249D">
              <w:rPr>
                <w:b/>
                <w:sz w:val="48"/>
                <w:szCs w:val="48"/>
              </w:rPr>
              <w:t>BÁRIO 2H2O</w:t>
            </w:r>
            <w:r w:rsidR="00266F4E">
              <w:rPr>
                <w:b/>
                <w:sz w:val="48"/>
                <w:szCs w:val="4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F12891" w:rsidRPr="00F12891" w:rsidTr="00F12891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94"/>
        <w:gridCol w:w="5656"/>
      </w:tblGrid>
      <w:tr w:rsidR="00F12891" w:rsidRPr="00F12891" w:rsidTr="0090079A">
        <w:trPr>
          <w:tblCellSpacing w:w="0" w:type="dxa"/>
          <w:jc w:val="center"/>
        </w:trPr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12891" w:rsidRPr="00F12891" w:rsidTr="0090079A">
        <w:trPr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12891" w:rsidRPr="00F12891" w:rsidTr="0090079A">
        <w:trPr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A64489" w:rsidRDefault="00D52265" w:rsidP="0090079A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Nome do produto: </w:t>
            </w:r>
            <w:r w:rsidR="00255B8B">
              <w:t>CLORETO</w:t>
            </w:r>
            <w:r w:rsidR="0034219B">
              <w:t xml:space="preserve"> DE</w:t>
            </w:r>
            <w:r w:rsidR="00EA249D">
              <w:t xml:space="preserve"> BÁRIO 2H2O</w:t>
            </w:r>
            <w:r w:rsidR="0034219B">
              <w:t xml:space="preserve"> </w:t>
            </w:r>
          </w:p>
          <w:p w:rsidR="00D52265" w:rsidRDefault="00D52265" w:rsidP="00900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64489">
              <w:rPr>
                <w:rFonts w:ascii="Arial" w:hAnsi="Arial" w:cs="Arial"/>
                <w:sz w:val="20"/>
                <w:szCs w:val="20"/>
              </w:rPr>
              <w:t xml:space="preserve">ódigo interno do produto: </w:t>
            </w:r>
            <w:r w:rsidR="00EA249D">
              <w:rPr>
                <w:rFonts w:ascii="Arial" w:hAnsi="Arial" w:cs="Arial"/>
                <w:sz w:val="20"/>
                <w:szCs w:val="20"/>
              </w:rPr>
              <w:t>AT0299</w:t>
            </w:r>
          </w:p>
          <w:p w:rsidR="00D52265" w:rsidRDefault="00D52265" w:rsidP="00900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Principais usos: Reagente P/ laboratório </w:t>
            </w:r>
          </w:p>
          <w:p w:rsidR="0090079A" w:rsidRDefault="00B2697A" w:rsidP="00900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da empresa: </w:t>
            </w:r>
            <w:proofErr w:type="spellStart"/>
            <w:r w:rsidR="0090079A">
              <w:rPr>
                <w:rFonts w:ascii="Arial" w:hAnsi="Arial" w:cs="Arial"/>
                <w:sz w:val="20"/>
                <w:szCs w:val="20"/>
              </w:rPr>
              <w:t>Atriom</w:t>
            </w:r>
            <w:proofErr w:type="spellEnd"/>
            <w:r w:rsidR="0090079A">
              <w:rPr>
                <w:rFonts w:ascii="Arial" w:hAnsi="Arial" w:cs="Arial"/>
                <w:sz w:val="20"/>
                <w:szCs w:val="20"/>
              </w:rPr>
              <w:t xml:space="preserve"> Produtos Químicos LTDA</w:t>
            </w:r>
          </w:p>
          <w:p w:rsidR="00B2697A" w:rsidRDefault="00B2697A" w:rsidP="00B269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Endereço: </w:t>
            </w:r>
            <w:proofErr w:type="gramStart"/>
            <w:r w:rsidR="0090079A">
              <w:rPr>
                <w:rFonts w:ascii="Arial" w:hAnsi="Arial" w:cs="Arial"/>
                <w:sz w:val="20"/>
                <w:szCs w:val="20"/>
              </w:rPr>
              <w:t>Rua Rosas</w:t>
            </w:r>
            <w:proofErr w:type="gramEnd"/>
            <w:r w:rsidR="0090079A">
              <w:rPr>
                <w:rFonts w:ascii="Arial" w:hAnsi="Arial" w:cs="Arial"/>
                <w:sz w:val="20"/>
                <w:szCs w:val="20"/>
              </w:rPr>
              <w:t xml:space="preserve"> de Maio, 368Altos de Vila Prudente – São Paulo - SP 03978-760</w:t>
            </w:r>
          </w:p>
          <w:p w:rsidR="00B2697A" w:rsidRDefault="0090079A" w:rsidP="0090079A">
            <w:pPr>
              <w:rPr>
                <w:rFonts w:ascii="Arial" w:hAnsi="Arial" w:cs="Arial"/>
                <w:sz w:val="20"/>
                <w:szCs w:val="20"/>
              </w:rPr>
            </w:pPr>
            <w:r w:rsidRPr="00CB2E91">
              <w:rPr>
                <w:rFonts w:ascii="Arial" w:hAnsi="Arial" w:cs="Arial"/>
                <w:sz w:val="20"/>
                <w:szCs w:val="20"/>
              </w:rPr>
              <w:t>CNPJ: 11.767.113/0001-33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 da empresa: (XX11) 2143-9450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Telefone para emergência: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XX11) 2143-9450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(XX11) 2703-3810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6" w:history="1">
              <w:r w:rsidRPr="00FF333E">
                <w:rPr>
                  <w:rStyle w:val="Hyperlink"/>
                  <w:rFonts w:ascii="Arial" w:hAnsi="Arial" w:cs="Arial"/>
                  <w:sz w:val="20"/>
                  <w:szCs w:val="20"/>
                </w:rPr>
                <w:t>vendas@atriomquimica.com.br</w:t>
              </w:r>
            </w:hyperlink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Site: </w:t>
            </w:r>
            <w:hyperlink r:id="rId7" w:history="1">
              <w:r w:rsidRPr="00FF333E">
                <w:rPr>
                  <w:rStyle w:val="Hyperlink"/>
                  <w:rFonts w:ascii="Arial" w:hAnsi="Arial" w:cs="Arial"/>
                  <w:sz w:val="20"/>
                  <w:szCs w:val="20"/>
                </w:rPr>
                <w:t>www.atriomquimica.com.br</w:t>
              </w:r>
            </w:hyperlink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54BF7" w:rsidRPr="00B2697A" w:rsidRDefault="00354BF7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66"/>
      </w:tblGrid>
      <w:tr w:rsidR="00EA249D" w:rsidRPr="00F12891" w:rsidTr="00AD32B7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50"/>
            </w:tblGrid>
            <w:tr w:rsidR="00EA249D" w:rsidRPr="00F12891" w:rsidTr="00AD32B7">
              <w:trPr>
                <w:trHeight w:val="270"/>
                <w:tblCellSpacing w:w="0" w:type="dxa"/>
                <w:jc w:val="center"/>
              </w:trPr>
              <w:tc>
                <w:tcPr>
                  <w:tcW w:w="9750" w:type="dxa"/>
                  <w:shd w:val="clear" w:color="auto" w:fill="0066CC"/>
                  <w:vAlign w:val="center"/>
                  <w:hideMark/>
                </w:tcPr>
                <w:p w:rsidR="00EA249D" w:rsidRPr="00F12891" w:rsidRDefault="00EA249D" w:rsidP="00AD32B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</w:pPr>
                  <w:r w:rsidRPr="00367503">
                    <w:rPr>
                      <w:rFonts w:ascii="Arial" w:hAnsi="Arial" w:cs="Arial"/>
                      <w:b/>
                      <w:bCs/>
                    </w:rPr>
                    <w:t xml:space="preserve">2.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Identificação dos perigos </w:t>
                  </w:r>
                </w:p>
              </w:tc>
            </w:tr>
            <w:tr w:rsidR="00EA249D" w:rsidRPr="00F12891" w:rsidTr="00AD32B7">
              <w:trPr>
                <w:trHeight w:val="75"/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  <w:hideMark/>
                </w:tcPr>
                <w:p w:rsidR="00EA249D" w:rsidRPr="00F12891" w:rsidRDefault="00EA249D" w:rsidP="00AD32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EA249D" w:rsidRPr="00F12891" w:rsidRDefault="00EA249D" w:rsidP="00AD32B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750"/>
            </w:tblGrid>
            <w:tr w:rsidR="00EA249D" w:rsidRPr="00F12891" w:rsidTr="00AD32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EA249D" w:rsidRDefault="00EA249D" w:rsidP="00AD32B7">
                  <w:pPr>
                    <w:spacing w:after="0" w:line="240" w:lineRule="auto"/>
                  </w:pPr>
                  <w:proofErr w:type="gramStart"/>
                  <w:r>
                    <w:t>2.1 - Classificação</w:t>
                  </w:r>
                  <w:proofErr w:type="gramEnd"/>
                  <w:r>
                    <w:t xml:space="preserve"> da substância (de acordo com a ABNT NBR 14725-4): Tóxico - Categoria 3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2.2 - Elementos de rotulagem (de acordo com a ABNT NBR 14725-4):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Pictogramas de risco </w:t>
                  </w: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666750" cy="666750"/>
                        <wp:effectExtent l="19050" t="0" r="0" b="0"/>
                        <wp:docPr id="2" name="Imagem 1" descr="toxic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oxico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6750" cy="6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Palavras de advertência: Perigo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Frase de perigo: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H301 – Tóxico se ingerido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Frases de precaução: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P264 – Lave cuidadosamente após o manuseio.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P270 – Não coma, beba ou fume durante a utilização deste </w:t>
                  </w:r>
                  <w:proofErr w:type="gramStart"/>
                  <w:r>
                    <w:t>produto</w:t>
                  </w:r>
                  <w:proofErr w:type="gramEnd"/>
                  <w:r>
                    <w:t xml:space="preserve">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P301+P310 – Em caso de ingestão: Contate imediatamente um médico.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P321 – Tratamento específico.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P330 – Enxágue a boca P405 – Armazene em local fechado a chave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P501 – Descarte o conteúdo / recipiente em instalação aprovada de destruição de resíduos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</w:p>
                <w:p w:rsidR="00EA249D" w:rsidRPr="00563661" w:rsidRDefault="00EA249D" w:rsidP="00AD32B7">
                  <w:pPr>
                    <w:spacing w:after="0" w:line="240" w:lineRule="auto"/>
                  </w:pPr>
                  <w:r>
                    <w:t>2.3 - Outros Perigos que não resultam em uma classificação: Não disponível</w:t>
                  </w:r>
                  <w:r w:rsidR="005301D6">
                    <w:t>.</w:t>
                  </w:r>
                </w:p>
              </w:tc>
            </w:tr>
          </w:tbl>
          <w:p w:rsidR="00EA249D" w:rsidRPr="00F12891" w:rsidRDefault="00EA249D" w:rsidP="00AD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EA249D" w:rsidRPr="00F12891" w:rsidTr="00AD32B7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EA249D" w:rsidRPr="00F12891" w:rsidRDefault="00EA249D" w:rsidP="00AD32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  <w:r w:rsidRPr="00367503">
              <w:rPr>
                <w:rFonts w:ascii="Arial" w:hAnsi="Arial" w:cs="Arial"/>
                <w:b/>
                <w:bCs/>
              </w:rPr>
              <w:t xml:space="preserve"> Composição e Informações sobre os Ingredientes</w:t>
            </w:r>
          </w:p>
        </w:tc>
      </w:tr>
      <w:tr w:rsidR="00EA249D" w:rsidRPr="00F12891" w:rsidTr="00AD32B7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EA249D" w:rsidRPr="00F12891" w:rsidRDefault="00EA249D" w:rsidP="00AD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EA249D" w:rsidRPr="00F12891" w:rsidRDefault="00EA249D" w:rsidP="00EA24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50"/>
      </w:tblGrid>
      <w:tr w:rsidR="00EA249D" w:rsidRPr="00F12891" w:rsidTr="00AD32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EA249D" w:rsidRDefault="00EA249D" w:rsidP="00AD32B7">
            <w:pPr>
              <w:spacing w:after="0" w:line="240" w:lineRule="auto"/>
            </w:pPr>
            <w:r>
              <w:t xml:space="preserve">3.1 - Substância: </w:t>
            </w:r>
          </w:p>
          <w:p w:rsidR="00EA249D" w:rsidRDefault="00EA249D" w:rsidP="00AD32B7">
            <w:pPr>
              <w:spacing w:after="0" w:line="240" w:lineRule="auto"/>
            </w:pPr>
            <w:r>
              <w:t xml:space="preserve">- Nome químico ou comum: Cloreto de Bário </w:t>
            </w:r>
            <w:proofErr w:type="spellStart"/>
            <w:r>
              <w:t>dihidratado</w:t>
            </w:r>
            <w:proofErr w:type="spellEnd"/>
            <w:r>
              <w:t xml:space="preserve"> </w:t>
            </w:r>
          </w:p>
          <w:p w:rsidR="00EA249D" w:rsidRDefault="00EA249D" w:rsidP="00AD32B7">
            <w:pPr>
              <w:spacing w:after="0" w:line="240" w:lineRule="auto"/>
            </w:pPr>
            <w:r>
              <w:t xml:space="preserve">- Sinônimo: Não disponível </w:t>
            </w:r>
          </w:p>
          <w:p w:rsidR="00EA249D" w:rsidRDefault="00EA249D" w:rsidP="00AD32B7">
            <w:pPr>
              <w:spacing w:after="0" w:line="240" w:lineRule="auto"/>
            </w:pPr>
            <w:r>
              <w:t xml:space="preserve">-Número de registro CAS: 10326-27-9 </w:t>
            </w:r>
          </w:p>
          <w:p w:rsidR="00EA249D" w:rsidRPr="00F12891" w:rsidRDefault="00EA249D" w:rsidP="00AD3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- Impurezas que contribuam para o perigo: Não disponível</w:t>
            </w:r>
          </w:p>
        </w:tc>
      </w:tr>
    </w:tbl>
    <w:p w:rsidR="00EA249D" w:rsidRPr="00F12891" w:rsidRDefault="00EA249D" w:rsidP="00EA24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EA249D" w:rsidRPr="00F12891" w:rsidTr="00AD32B7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EA249D" w:rsidRPr="00F12891" w:rsidRDefault="00EA249D" w:rsidP="00AD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EA249D" w:rsidRPr="00F12891" w:rsidTr="00AD32B7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EA249D" w:rsidRPr="00F12891" w:rsidRDefault="00EA249D" w:rsidP="00AD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4. Medidas de Primeiros Socorros</w:t>
            </w:r>
          </w:p>
        </w:tc>
      </w:tr>
      <w:tr w:rsidR="00EA249D" w:rsidRPr="00F12891" w:rsidTr="00AD32B7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EA249D" w:rsidRPr="00F12891" w:rsidRDefault="00EA249D" w:rsidP="00AD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EA249D" w:rsidRPr="00F12891" w:rsidRDefault="00EA249D" w:rsidP="00EA24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50"/>
      </w:tblGrid>
      <w:tr w:rsidR="00EA249D" w:rsidRPr="00F12891" w:rsidTr="00AD32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EA249D" w:rsidRDefault="00EA249D" w:rsidP="00AD32B7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4.1 - Medidas de primeiros-socorros: </w:t>
            </w:r>
          </w:p>
          <w:p w:rsidR="00EA249D" w:rsidRDefault="00EA249D" w:rsidP="00AD32B7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Inalação: Remover para local ventilado. </w:t>
            </w:r>
          </w:p>
          <w:p w:rsidR="00EA249D" w:rsidRDefault="00EA249D" w:rsidP="00AD32B7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Contato com a pele: Lavar com bastante água. Retirar as roupas contaminadas </w:t>
            </w:r>
          </w:p>
          <w:p w:rsidR="00EA249D" w:rsidRDefault="00EA249D" w:rsidP="00AD32B7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Contato com os olhos: Lavar com bastante água, por 15 min. </w:t>
            </w:r>
          </w:p>
          <w:p w:rsidR="00EA249D" w:rsidRDefault="00EA249D" w:rsidP="00AD32B7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Ingestão: Beber bastante água. Em caso de mal estar, consultar um </w:t>
            </w:r>
            <w:proofErr w:type="gramStart"/>
            <w:r>
              <w:t>médico</w:t>
            </w:r>
            <w:proofErr w:type="gramEnd"/>
            <w:r>
              <w:t xml:space="preserve"> </w:t>
            </w:r>
          </w:p>
          <w:p w:rsidR="00EA249D" w:rsidRDefault="00EA249D" w:rsidP="00AD32B7">
            <w:pPr>
              <w:autoSpaceDE w:val="0"/>
              <w:autoSpaceDN w:val="0"/>
              <w:adjustRightInd w:val="0"/>
              <w:spacing w:after="0" w:line="240" w:lineRule="auto"/>
            </w:pPr>
            <w:r>
              <w:t>4.2 - Sintomas e efeitos mais importantes: Pode causar irritação na pele, olhos e aparelho respiratório, perigoso se inalado.</w:t>
            </w:r>
          </w:p>
          <w:p w:rsidR="00EA249D" w:rsidRPr="00CF17B2" w:rsidRDefault="00EA249D" w:rsidP="00AD32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lastRenderedPageBreak/>
              <w:t xml:space="preserve">4.3 - Notas para o médico: Tratamento sintomático. Não há antídoto específico. Direcionar o tratamento de acordo com os sintomas e condições clínicas do paciente. </w:t>
            </w:r>
          </w:p>
        </w:tc>
      </w:tr>
    </w:tbl>
    <w:p w:rsidR="00EA249D" w:rsidRPr="00F12891" w:rsidRDefault="00EA249D" w:rsidP="00EA24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82"/>
      </w:tblGrid>
      <w:tr w:rsidR="00EA249D" w:rsidRPr="00F12891" w:rsidTr="00AD32B7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50"/>
            </w:tblGrid>
            <w:tr w:rsidR="00EA249D" w:rsidRPr="00F12891" w:rsidTr="00AD32B7">
              <w:trPr>
                <w:trHeight w:val="270"/>
                <w:tblCellSpacing w:w="0" w:type="dxa"/>
                <w:jc w:val="center"/>
              </w:trPr>
              <w:tc>
                <w:tcPr>
                  <w:tcW w:w="9750" w:type="dxa"/>
                  <w:shd w:val="clear" w:color="auto" w:fill="0066CC"/>
                  <w:vAlign w:val="center"/>
                  <w:hideMark/>
                </w:tcPr>
                <w:p w:rsidR="00EA249D" w:rsidRPr="00414C2D" w:rsidRDefault="00EA249D" w:rsidP="00AD32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5- Medidas de combate a incêndio</w:t>
                  </w:r>
                </w:p>
              </w:tc>
            </w:tr>
            <w:tr w:rsidR="00EA249D" w:rsidRPr="00F12891" w:rsidTr="00AD32B7">
              <w:trPr>
                <w:trHeight w:val="75"/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  <w:hideMark/>
                </w:tcPr>
                <w:p w:rsidR="00EA249D" w:rsidRPr="00F12891" w:rsidRDefault="00EA249D" w:rsidP="00AD32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EA249D" w:rsidRPr="00F12891" w:rsidRDefault="00EA249D" w:rsidP="00AD32B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2"/>
              <w:gridCol w:w="9743"/>
              <w:gridCol w:w="11"/>
            </w:tblGrid>
            <w:tr w:rsidR="00EA249D" w:rsidRPr="00F12891" w:rsidTr="00AD32B7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5.1 - Meios de extinção: Não combustível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5.2 - Perigos específicos da substância: Não disponível </w:t>
                  </w:r>
                </w:p>
                <w:p w:rsidR="00EA249D" w:rsidRPr="00F12891" w:rsidRDefault="00EA249D" w:rsidP="00AD3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t>5.3 - Medidas de proteção da equipe de combate a incêndio: Não disponível</w:t>
                  </w:r>
                </w:p>
              </w:tc>
            </w:tr>
            <w:tr w:rsidR="00EA249D" w:rsidRPr="00F12891" w:rsidTr="00AD32B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EA249D" w:rsidRPr="00414C2D" w:rsidRDefault="00EA249D" w:rsidP="00AD32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6- Medidas de controle para derramamento ou vazamento</w:t>
                  </w:r>
                </w:p>
              </w:tc>
            </w:tr>
            <w:tr w:rsidR="00EA249D" w:rsidRPr="00F12891" w:rsidTr="00AD32B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EA249D" w:rsidRPr="00F12891" w:rsidRDefault="00EA249D" w:rsidP="00AD32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EA249D" w:rsidRPr="00F12891" w:rsidRDefault="00EA249D" w:rsidP="00AD32B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"/>
              <w:gridCol w:w="9750"/>
              <w:gridCol w:w="8"/>
            </w:tblGrid>
            <w:tr w:rsidR="00EA249D" w:rsidRPr="00F12891" w:rsidTr="00AD32B7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6.1 - Precauções pessoais, equipamento de proteção e procedimentos de </w:t>
                  </w:r>
                  <w:proofErr w:type="gramStart"/>
                  <w:r>
                    <w:t>emergência</w:t>
                  </w:r>
                  <w:proofErr w:type="gramEnd"/>
                  <w:r>
                    <w:t xml:space="preserve">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6.1.1 - Para o pessoal que não faz parte dos serviços de emergência: Evitar o contato com o produto. Não inalar os pós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6.1.2 - Para o pessoal do serviço de emergência: Utilizar equipamento de proteção individual e equipamento de proteção respiratória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6.2 - Precaução ao meio ambiente: Não enviar o produto para redes de águas residuais </w:t>
                  </w:r>
                </w:p>
                <w:p w:rsidR="00EA249D" w:rsidRPr="00F12891" w:rsidRDefault="00EA249D" w:rsidP="00AD3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t>6.3 - Métodos e materiais para a contenção e limpeza: Absorver em estado seco. Recolher o resíduo para eliminação posterior</w:t>
                  </w:r>
                </w:p>
              </w:tc>
            </w:tr>
            <w:tr w:rsidR="00EA249D" w:rsidRPr="00F12891" w:rsidTr="00AD32B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EA249D" w:rsidRPr="00414C2D" w:rsidRDefault="00EA249D" w:rsidP="00AD32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7- Manuseio e armazenamento</w:t>
                  </w:r>
                </w:p>
              </w:tc>
            </w:tr>
            <w:tr w:rsidR="00EA249D" w:rsidRPr="00F12891" w:rsidTr="00AD32B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EA249D" w:rsidRPr="00F12891" w:rsidRDefault="00EA249D" w:rsidP="00AD32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EA249D" w:rsidRPr="00F12891" w:rsidRDefault="00EA249D" w:rsidP="00AD32B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"/>
              <w:gridCol w:w="9750"/>
              <w:gridCol w:w="8"/>
            </w:tblGrid>
            <w:tr w:rsidR="00EA249D" w:rsidRPr="00F12891" w:rsidTr="00AD32B7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EA249D" w:rsidRPr="00F12891" w:rsidRDefault="00EA249D" w:rsidP="00AD3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t xml:space="preserve">7.1 - Precauções para o manuseio seguro: Manipular o produto respeitando as regras gerais de segurança 7.2 - Condições de armazenamento seguro, incluindo qualquer incompatibilidade: Manter </w:t>
                  </w:r>
                  <w:proofErr w:type="gramStart"/>
                  <w:r>
                    <w:t>as embalagens bem fechadas, local seco e limpo</w:t>
                  </w:r>
                  <w:proofErr w:type="gramEnd"/>
                  <w:r>
                    <w:t>. Temperatura ambiente</w:t>
                  </w:r>
                </w:p>
              </w:tc>
            </w:tr>
            <w:tr w:rsidR="00EA249D" w:rsidRPr="00F12891" w:rsidTr="00AD32B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EA249D" w:rsidRPr="00414C2D" w:rsidRDefault="00EA249D" w:rsidP="00AD32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proofErr w:type="gramStart"/>
                  <w:r w:rsidRPr="00414C2D">
                    <w:rPr>
                      <w:rFonts w:ascii="Arial" w:hAnsi="Arial" w:cs="Arial"/>
                      <w:b/>
                      <w:bCs/>
                    </w:rPr>
                    <w:t>8- Controle</w:t>
                  </w:r>
                  <w:proofErr w:type="gramEnd"/>
                  <w:r w:rsidRPr="00414C2D">
                    <w:rPr>
                      <w:rFonts w:ascii="Arial" w:hAnsi="Arial" w:cs="Arial"/>
                      <w:b/>
                      <w:bCs/>
                    </w:rPr>
                    <w:t xml:space="preserve"> de exposição e proteção individual</w:t>
                  </w:r>
                </w:p>
              </w:tc>
            </w:tr>
            <w:tr w:rsidR="00EA249D" w:rsidRPr="00F12891" w:rsidTr="00AD32B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EA249D" w:rsidRPr="00F12891" w:rsidRDefault="00EA249D" w:rsidP="00AD32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EA249D" w:rsidRPr="00F12891" w:rsidRDefault="00EA249D" w:rsidP="00AD32B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"/>
              <w:gridCol w:w="9750"/>
              <w:gridCol w:w="8"/>
            </w:tblGrid>
            <w:tr w:rsidR="00EA249D" w:rsidRPr="00F12891" w:rsidTr="00AD32B7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EA249D" w:rsidRDefault="00EA249D" w:rsidP="00AD32B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8.1 - Parâmetros de controle: Não disponível </w:t>
                  </w:r>
                </w:p>
                <w:p w:rsidR="00EA249D" w:rsidRDefault="00EA249D" w:rsidP="00AD32B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8.2 - Medidas de controle de engenharia: Manipular o produto em local com boa ventilação natural ou mecânica, de forma a manter a concentração de vapores/poeiras inferior ao limite de </w:t>
                  </w:r>
                  <w:proofErr w:type="gramStart"/>
                  <w:r>
                    <w:t>tolerância</w:t>
                  </w:r>
                  <w:proofErr w:type="gramEnd"/>
                  <w:r>
                    <w:t xml:space="preserve"> </w:t>
                  </w:r>
                </w:p>
                <w:p w:rsidR="00EA249D" w:rsidRDefault="00EA249D" w:rsidP="00AD32B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8.3 - Medidas de proteção pessoal: </w:t>
                  </w:r>
                </w:p>
                <w:p w:rsidR="00EA249D" w:rsidRDefault="00EA249D" w:rsidP="00AD32B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Proteção dos olhos/face: Óculos de segurança </w:t>
                  </w:r>
                </w:p>
                <w:p w:rsidR="00EA249D" w:rsidRDefault="00EA249D" w:rsidP="00AD32B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Proteção da pele: Luvas de </w:t>
                  </w:r>
                  <w:proofErr w:type="spellStart"/>
                  <w:r>
                    <w:t>nitrilo</w:t>
                  </w:r>
                  <w:proofErr w:type="spellEnd"/>
                  <w:r>
                    <w:t xml:space="preserve"> </w:t>
                  </w:r>
                </w:p>
                <w:p w:rsidR="00EA249D" w:rsidRDefault="00EA249D" w:rsidP="00AD32B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- Proteção respiratória: Máscara contra pós</w:t>
                  </w:r>
                </w:p>
                <w:p w:rsidR="00EA249D" w:rsidRPr="00CF17B2" w:rsidRDefault="00EA249D" w:rsidP="00AD32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16"/>
                      <w:szCs w:val="16"/>
                    </w:rPr>
                  </w:pPr>
                  <w:r>
                    <w:t>- Perigos térmicos: Não disponível</w:t>
                  </w:r>
                </w:p>
              </w:tc>
            </w:tr>
            <w:tr w:rsidR="00EA249D" w:rsidRPr="00F12891" w:rsidTr="00AD32B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EA249D" w:rsidRPr="00414C2D" w:rsidRDefault="00EA249D" w:rsidP="00AD32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9- Propriedades físico-químicas</w:t>
                  </w:r>
                </w:p>
              </w:tc>
            </w:tr>
            <w:tr w:rsidR="00EA249D" w:rsidRPr="00F12891" w:rsidTr="00AD32B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EA249D" w:rsidRPr="00F12891" w:rsidRDefault="00EA249D" w:rsidP="00AD32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EA249D" w:rsidRPr="00F12891" w:rsidRDefault="00EA249D" w:rsidP="00AD32B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5"/>
              <w:gridCol w:w="9737"/>
              <w:gridCol w:w="14"/>
            </w:tblGrid>
            <w:tr w:rsidR="00EA249D" w:rsidRPr="00F12891" w:rsidTr="00AD32B7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- Aspecto: sólido, </w:t>
                  </w:r>
                  <w:proofErr w:type="gramStart"/>
                  <w:r>
                    <w:t>branco</w:t>
                  </w:r>
                  <w:proofErr w:type="gramEnd"/>
                  <w:r>
                    <w:t xml:space="preserve">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- Odor: inodoro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- </w:t>
                  </w:r>
                  <w:proofErr w:type="gramStart"/>
                  <w:r>
                    <w:t>pH</w:t>
                  </w:r>
                  <w:proofErr w:type="gramEnd"/>
                  <w:r>
                    <w:t xml:space="preserve"> (20º): 5,2 – 8,2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- Ponto de fusão: 962ºC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- Ponto de ebulição: Não disponível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- Ponto de fulgor: Não disponível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lastRenderedPageBreak/>
                    <w:t xml:space="preserve">- Taxa de evaporação: Não disponível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- </w:t>
                  </w:r>
                  <w:proofErr w:type="spellStart"/>
                  <w:r>
                    <w:t>Inflamabilidade</w:t>
                  </w:r>
                  <w:proofErr w:type="spellEnd"/>
                  <w:r>
                    <w:t xml:space="preserve">: Não disponível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- Limite inferior/superior de </w:t>
                  </w:r>
                  <w:proofErr w:type="spellStart"/>
                  <w:r>
                    <w:t>inflamabilidade</w:t>
                  </w:r>
                  <w:proofErr w:type="spellEnd"/>
                  <w:r>
                    <w:t xml:space="preserve">: Não disponível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- Pressão de vapor: Não disponível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- Densidade de vapor: Não disponível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- Densidade: Não disponível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- Solubilidade: em água (20ºC): 357 g/l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- Coeficiente de partição – </w:t>
                  </w:r>
                  <w:proofErr w:type="spellStart"/>
                  <w:r>
                    <w:t>n-octanol</w:t>
                  </w:r>
                  <w:proofErr w:type="spellEnd"/>
                  <w:r>
                    <w:t xml:space="preserve">/água: Não disponível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- Temperatura de </w:t>
                  </w:r>
                  <w:proofErr w:type="spellStart"/>
                  <w:proofErr w:type="gramStart"/>
                  <w:r>
                    <w:t>auto-ignição</w:t>
                  </w:r>
                  <w:proofErr w:type="spellEnd"/>
                  <w:proofErr w:type="gramEnd"/>
                  <w:r>
                    <w:t xml:space="preserve">: Não disponível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- Temperatura de decomposição: Não disponível </w:t>
                  </w:r>
                </w:p>
                <w:p w:rsidR="00EA249D" w:rsidRPr="003024BB" w:rsidRDefault="00EA249D" w:rsidP="00AD32B7">
                  <w:pPr>
                    <w:spacing w:after="0" w:line="240" w:lineRule="auto"/>
                  </w:pPr>
                  <w:r>
                    <w:t>- Viscosidade: Não disponível</w:t>
                  </w:r>
                </w:p>
              </w:tc>
            </w:tr>
            <w:tr w:rsidR="00EA249D" w:rsidRPr="00F12891" w:rsidTr="00AD32B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EA249D" w:rsidRPr="00414C2D" w:rsidRDefault="00EA249D" w:rsidP="00AD32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lastRenderedPageBreak/>
                    <w:t>10- Estabilidade e reatividade</w:t>
                  </w:r>
                </w:p>
              </w:tc>
            </w:tr>
            <w:tr w:rsidR="00EA249D" w:rsidRPr="00F12891" w:rsidTr="00AD32B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EA249D" w:rsidRPr="00F12891" w:rsidRDefault="00EA249D" w:rsidP="00AD32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EA249D" w:rsidRPr="00F12891" w:rsidRDefault="00EA249D" w:rsidP="00AD32B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"/>
              <w:gridCol w:w="9748"/>
              <w:gridCol w:w="9"/>
            </w:tblGrid>
            <w:tr w:rsidR="00EA249D" w:rsidRPr="00F12891" w:rsidTr="00AD32B7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EA249D" w:rsidRDefault="00EA249D" w:rsidP="00AD32B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10.1 - Estabilidade química: Estável </w:t>
                  </w:r>
                </w:p>
                <w:p w:rsidR="00EA249D" w:rsidRDefault="00EA249D" w:rsidP="00AD32B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10.2 - Reatividade: Não disponível </w:t>
                  </w:r>
                </w:p>
                <w:p w:rsidR="00EA249D" w:rsidRDefault="00EA249D" w:rsidP="00AD32B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10.3 - Possibilidade de reações perigosas: Não disponível </w:t>
                  </w:r>
                </w:p>
                <w:p w:rsidR="00EA249D" w:rsidRDefault="00EA249D" w:rsidP="00AD32B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10.4 - Condições a serem evitadas: Forte aquecimento </w:t>
                  </w:r>
                </w:p>
                <w:p w:rsidR="00EA249D" w:rsidRDefault="00EA249D" w:rsidP="00AD32B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10.5 - Materiais incompatíveis: Compostos halogenados </w:t>
                  </w:r>
                </w:p>
                <w:p w:rsidR="00EA249D" w:rsidRPr="00414C2D" w:rsidRDefault="00EA249D" w:rsidP="00AD32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16"/>
                      <w:szCs w:val="16"/>
                    </w:rPr>
                  </w:pPr>
                  <w:r>
                    <w:t>10.6 - Produtos perigosos da decomposição: Em caso de incêndio pode formar: óxido de enxofre</w:t>
                  </w:r>
                </w:p>
              </w:tc>
            </w:tr>
            <w:tr w:rsidR="00EA249D" w:rsidRPr="00F12891" w:rsidTr="00AD32B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EA249D" w:rsidRPr="00414C2D" w:rsidRDefault="00EA249D" w:rsidP="00AD32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11- Informações toxicológicas</w:t>
                  </w:r>
                </w:p>
              </w:tc>
            </w:tr>
            <w:tr w:rsidR="00EA249D" w:rsidRPr="00F12891" w:rsidTr="00AD32B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EA249D" w:rsidRPr="00F12891" w:rsidRDefault="00EA249D" w:rsidP="00AD32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EA249D" w:rsidRPr="00F12891" w:rsidRDefault="00EA249D" w:rsidP="00AD32B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750"/>
            </w:tblGrid>
            <w:tr w:rsidR="00EA249D" w:rsidRPr="00F12891" w:rsidTr="00AD32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EA249D" w:rsidRDefault="00EA249D" w:rsidP="00AD32B7">
                  <w:pPr>
                    <w:spacing w:after="0" w:line="240" w:lineRule="auto"/>
                  </w:pPr>
                  <w:r>
                    <w:t>- Toxicidade aguda: DL50 (</w:t>
                  </w:r>
                  <w:proofErr w:type="gramStart"/>
                  <w:r>
                    <w:t>oral, rato</w:t>
                  </w:r>
                  <w:proofErr w:type="gramEnd"/>
                  <w:r>
                    <w:t xml:space="preserve">): 118 </w:t>
                  </w:r>
                  <w:proofErr w:type="spellStart"/>
                  <w:r>
                    <w:t>mg</w:t>
                  </w:r>
                  <w:proofErr w:type="spellEnd"/>
                  <w:r>
                    <w:t xml:space="preserve">/kg (subst. anidra)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- Corrosão / irritação da pele: Irritação.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>- Lesões oculares graves / irritação ocular: Não disponível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- Sensibilização respiratória ou à pele: Não disponível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- </w:t>
                  </w:r>
                  <w:proofErr w:type="spellStart"/>
                  <w:r>
                    <w:t>Mutagenicidade</w:t>
                  </w:r>
                  <w:proofErr w:type="spellEnd"/>
                  <w:r>
                    <w:t xml:space="preserve"> em células </w:t>
                  </w:r>
                  <w:proofErr w:type="gramStart"/>
                  <w:r>
                    <w:t>germinativas:</w:t>
                  </w:r>
                  <w:proofErr w:type="gramEnd"/>
                  <w:r>
                    <w:t xml:space="preserve">Não disponível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- </w:t>
                  </w:r>
                  <w:proofErr w:type="spellStart"/>
                  <w:r>
                    <w:t>Carcinogenicidade</w:t>
                  </w:r>
                  <w:proofErr w:type="spellEnd"/>
                  <w:r>
                    <w:t xml:space="preserve">: Não disponível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- Toxicidade à reprodução: Não disponível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-Toxicidade para órgãos - alvo específico – exposição única: Não disponível </w:t>
                  </w:r>
                </w:p>
                <w:p w:rsidR="00EA249D" w:rsidRDefault="00EA249D" w:rsidP="00AD32B7">
                  <w:pPr>
                    <w:spacing w:after="0" w:line="240" w:lineRule="auto"/>
                  </w:pPr>
                  <w:r>
                    <w:t xml:space="preserve">-Toxicidade para órgãos - alvo específico – exposição repetida: Não disponível </w:t>
                  </w:r>
                </w:p>
                <w:p w:rsidR="00EA249D" w:rsidRPr="008844B1" w:rsidRDefault="00EA249D" w:rsidP="00AD32B7">
                  <w:pPr>
                    <w:spacing w:after="0" w:line="240" w:lineRule="auto"/>
                  </w:pPr>
                  <w:r>
                    <w:t>- Perigo por aspiração: Não disponível</w:t>
                  </w:r>
                </w:p>
              </w:tc>
            </w:tr>
          </w:tbl>
          <w:p w:rsidR="00EA249D" w:rsidRPr="00F12891" w:rsidRDefault="00EA249D" w:rsidP="00AD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EA249D" w:rsidRPr="00F12891" w:rsidTr="00AD32B7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EA249D" w:rsidRPr="00414C2D" w:rsidRDefault="00EA249D" w:rsidP="00AD32B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4C2D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                            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 xml:space="preserve">                         </w:t>
            </w:r>
            <w:r w:rsidRPr="00414C2D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 </w:t>
            </w:r>
            <w:r w:rsidRPr="00414C2D">
              <w:rPr>
                <w:rFonts w:ascii="Arial" w:hAnsi="Arial" w:cs="Arial"/>
                <w:b/>
                <w:bCs/>
              </w:rPr>
              <w:t>12- Informações ecológicas</w:t>
            </w:r>
          </w:p>
        </w:tc>
      </w:tr>
      <w:tr w:rsidR="00EA249D" w:rsidRPr="00F12891" w:rsidTr="00AD32B7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EA249D" w:rsidRPr="00F12891" w:rsidRDefault="00EA249D" w:rsidP="00AD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EA249D" w:rsidRPr="00F12891" w:rsidRDefault="00EA249D" w:rsidP="00EA24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50"/>
      </w:tblGrid>
      <w:tr w:rsidR="00EA249D" w:rsidRPr="00F12891" w:rsidTr="00AD32B7">
        <w:trPr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EA249D" w:rsidRDefault="00EA249D" w:rsidP="00AD32B7">
            <w:pPr>
              <w:spacing w:after="0" w:line="240" w:lineRule="auto"/>
            </w:pPr>
            <w:r>
              <w:t xml:space="preserve">12.1 - </w:t>
            </w:r>
            <w:proofErr w:type="spellStart"/>
            <w:r>
              <w:t>Ecotoxicidade</w:t>
            </w:r>
            <w:proofErr w:type="spellEnd"/>
            <w:r>
              <w:t>: Efeitos biológicos: tóxico para organismos aquáticos</w:t>
            </w:r>
          </w:p>
          <w:p w:rsidR="00EA249D" w:rsidRDefault="00EA249D" w:rsidP="00AD32B7">
            <w:pPr>
              <w:spacing w:after="0" w:line="240" w:lineRule="auto"/>
            </w:pPr>
            <w:r>
              <w:t xml:space="preserve">12.2 - Persistência e </w:t>
            </w:r>
            <w:proofErr w:type="spellStart"/>
            <w:r>
              <w:t>degradabilidade</w:t>
            </w:r>
            <w:proofErr w:type="spellEnd"/>
            <w:r>
              <w:t xml:space="preserve">: Não disponível </w:t>
            </w:r>
          </w:p>
          <w:p w:rsidR="00EA249D" w:rsidRDefault="00EA249D" w:rsidP="00AD32B7">
            <w:pPr>
              <w:spacing w:after="0" w:line="240" w:lineRule="auto"/>
            </w:pPr>
            <w:r>
              <w:t>12.3 - Potencial bioacumulativo: Não se prevê bioacumulativo</w:t>
            </w:r>
          </w:p>
          <w:p w:rsidR="00EA249D" w:rsidRDefault="00EA249D" w:rsidP="00AD32B7">
            <w:pPr>
              <w:spacing w:after="0" w:line="240" w:lineRule="auto"/>
            </w:pPr>
            <w:r>
              <w:t xml:space="preserve">12.4 - Mobilidade no solo: Não disponível </w:t>
            </w:r>
          </w:p>
          <w:p w:rsidR="00EA249D" w:rsidRDefault="00EA249D" w:rsidP="00AD32B7">
            <w:pPr>
              <w:spacing w:after="0" w:line="240" w:lineRule="auto"/>
            </w:pPr>
            <w:r>
              <w:t>12.5 - Outros efeitos adversos: Não disponível</w:t>
            </w:r>
          </w:p>
          <w:p w:rsidR="00EA249D" w:rsidRPr="00F12891" w:rsidRDefault="00EA249D" w:rsidP="00AD3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A249D" w:rsidRPr="00F12891" w:rsidRDefault="00EA249D" w:rsidP="00EA24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EA249D" w:rsidRPr="00F12891" w:rsidTr="00AD32B7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EA249D" w:rsidRPr="00F12891" w:rsidRDefault="00EA249D" w:rsidP="00AD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EA249D" w:rsidRPr="00F12891" w:rsidTr="00AD32B7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EA249D" w:rsidRPr="00414C2D" w:rsidRDefault="00EA249D" w:rsidP="00AD3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lastRenderedPageBreak/>
              <w:t>                                         </w:t>
            </w:r>
            <w:r w:rsidRPr="00414C2D">
              <w:rPr>
                <w:rFonts w:ascii="Arial" w:hAnsi="Arial" w:cs="Arial"/>
                <w:b/>
                <w:bCs/>
              </w:rPr>
              <w:t>13- Considerações sobre tratamento e disposição</w:t>
            </w:r>
          </w:p>
        </w:tc>
      </w:tr>
      <w:tr w:rsidR="00EA249D" w:rsidRPr="00F12891" w:rsidTr="00AD32B7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EA249D" w:rsidRPr="00F12891" w:rsidRDefault="00EA249D" w:rsidP="00AD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EA249D" w:rsidRPr="00F12891" w:rsidRDefault="00EA249D" w:rsidP="00EA24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50"/>
      </w:tblGrid>
      <w:tr w:rsidR="00EA249D" w:rsidRPr="00F12891" w:rsidTr="00AD32B7">
        <w:trPr>
          <w:trHeight w:val="4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EA249D" w:rsidRDefault="00EA249D" w:rsidP="00AD32B7">
            <w:pPr>
              <w:spacing w:after="0" w:line="240" w:lineRule="auto"/>
            </w:pPr>
            <w:r>
              <w:t xml:space="preserve">13.1 - Métodos recomendados para destinação final: </w:t>
            </w:r>
          </w:p>
          <w:p w:rsidR="00EA249D" w:rsidRDefault="00EA249D" w:rsidP="00AD32B7">
            <w:pPr>
              <w:spacing w:after="0" w:line="240" w:lineRule="auto"/>
            </w:pPr>
            <w:r>
              <w:t xml:space="preserve">- Produto: Seguir as normas locais do controle do meio ambiente </w:t>
            </w:r>
          </w:p>
          <w:p w:rsidR="00EA249D" w:rsidRDefault="00EA249D" w:rsidP="00AD32B7">
            <w:pPr>
              <w:spacing w:after="0" w:line="240" w:lineRule="auto"/>
            </w:pPr>
            <w:r>
              <w:t xml:space="preserve">- Restos de produtos: Recolher e armazenar adequadamente o produto derramado para posterior reutilização ou disposição final </w:t>
            </w:r>
          </w:p>
          <w:p w:rsidR="00EA249D" w:rsidRPr="00F12891" w:rsidRDefault="00EA249D" w:rsidP="00AD3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- Embalagem usada: Devem ser eliminadas de acordo com as normas locais do controle do meio ambiente</w:t>
            </w:r>
          </w:p>
        </w:tc>
      </w:tr>
    </w:tbl>
    <w:p w:rsidR="00EA249D" w:rsidRPr="00F12891" w:rsidRDefault="00EA249D" w:rsidP="00EA24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EA249D" w:rsidRPr="00F12891" w:rsidTr="00AD32B7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EA249D" w:rsidRPr="00F12891" w:rsidRDefault="00EA249D" w:rsidP="00AD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EA249D" w:rsidRPr="00F12891" w:rsidTr="00AD32B7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EA249D" w:rsidRPr="0036447E" w:rsidRDefault="00EA249D" w:rsidP="00AD3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        </w:t>
            </w:r>
            <w:r w:rsidRPr="0036447E">
              <w:rPr>
                <w:rFonts w:ascii="Arial" w:hAnsi="Arial" w:cs="Arial"/>
                <w:b/>
                <w:bCs/>
              </w:rPr>
              <w:t>14- Informações sobre transporte</w:t>
            </w:r>
          </w:p>
        </w:tc>
      </w:tr>
      <w:tr w:rsidR="00EA249D" w:rsidRPr="00F12891" w:rsidTr="00AD32B7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EA249D" w:rsidRPr="00F12891" w:rsidRDefault="00EA249D" w:rsidP="00AD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EA249D" w:rsidRPr="00F12891" w:rsidRDefault="00EA249D" w:rsidP="00EA24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50"/>
      </w:tblGrid>
      <w:tr w:rsidR="00EA249D" w:rsidRPr="00F12891" w:rsidTr="00AD32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EA249D" w:rsidRDefault="00EA249D" w:rsidP="00AD32B7">
            <w:pPr>
              <w:spacing w:after="0" w:line="240" w:lineRule="auto"/>
            </w:pPr>
            <w:r>
              <w:t xml:space="preserve">14.1 - Regulamentações nacionais e internacionais: </w:t>
            </w:r>
          </w:p>
          <w:p w:rsidR="00EA249D" w:rsidRDefault="00EA249D" w:rsidP="00AD32B7">
            <w:pPr>
              <w:spacing w:after="0" w:line="240" w:lineRule="auto"/>
            </w:pPr>
            <w:r>
              <w:t xml:space="preserve">- Terrestre: vide informações abaixo. </w:t>
            </w:r>
          </w:p>
          <w:p w:rsidR="00EA249D" w:rsidRDefault="00EA249D" w:rsidP="00AD32B7">
            <w:pPr>
              <w:spacing w:after="0" w:line="240" w:lineRule="auto"/>
            </w:pPr>
            <w:r>
              <w:t xml:space="preserve">- Marítimo: Código IMDG: 1564 </w:t>
            </w:r>
          </w:p>
          <w:p w:rsidR="00EA249D" w:rsidRDefault="00EA249D" w:rsidP="00AD32B7">
            <w:pPr>
              <w:spacing w:after="0" w:line="240" w:lineRule="auto"/>
            </w:pPr>
            <w:r>
              <w:t xml:space="preserve">- Aéreo: Código IATA: 1564 </w:t>
            </w:r>
          </w:p>
          <w:p w:rsidR="00EA249D" w:rsidRDefault="00EA249D" w:rsidP="00AD32B7">
            <w:pPr>
              <w:spacing w:after="0" w:line="240" w:lineRule="auto"/>
            </w:pPr>
            <w:r>
              <w:t xml:space="preserve">14.2 - Para produto classificado como perigoso para o transporte: </w:t>
            </w:r>
          </w:p>
          <w:p w:rsidR="00EA249D" w:rsidRDefault="00EA249D" w:rsidP="00AD32B7">
            <w:pPr>
              <w:spacing w:after="0" w:line="240" w:lineRule="auto"/>
            </w:pPr>
            <w:r>
              <w:t xml:space="preserve">- Número ONU: 1564 </w:t>
            </w:r>
          </w:p>
          <w:p w:rsidR="00EA249D" w:rsidRDefault="00EA249D" w:rsidP="00AD32B7">
            <w:pPr>
              <w:spacing w:after="0" w:line="240" w:lineRule="auto"/>
            </w:pPr>
            <w:r>
              <w:t xml:space="preserve">- Nome apropriado para embarque: BÁRIO, COMPOSTO, </w:t>
            </w:r>
            <w:proofErr w:type="spellStart"/>
            <w:r>
              <w:t>N.E.</w:t>
            </w:r>
            <w:proofErr w:type="spellEnd"/>
            <w:r>
              <w:t xml:space="preserve"> </w:t>
            </w:r>
          </w:p>
          <w:p w:rsidR="00EA249D" w:rsidRDefault="00EA249D" w:rsidP="00AD32B7">
            <w:pPr>
              <w:spacing w:after="0" w:line="240" w:lineRule="auto"/>
            </w:pPr>
            <w:r>
              <w:t xml:space="preserve">- Classe/subclasse de risco principal e subsidiário: 6.1 </w:t>
            </w:r>
          </w:p>
          <w:p w:rsidR="00EA249D" w:rsidRDefault="00EA249D" w:rsidP="00AD32B7">
            <w:pPr>
              <w:spacing w:after="0" w:line="240" w:lineRule="auto"/>
            </w:pPr>
            <w:r>
              <w:t xml:space="preserve">- Número de risco: 60 </w:t>
            </w:r>
          </w:p>
          <w:p w:rsidR="00EA249D" w:rsidRDefault="00EA249D" w:rsidP="00AD32B7">
            <w:pPr>
              <w:spacing w:after="0" w:line="240" w:lineRule="auto"/>
            </w:pPr>
            <w:r>
              <w:t xml:space="preserve">- Grupo de embalagem: III </w:t>
            </w:r>
          </w:p>
          <w:p w:rsidR="00EA249D" w:rsidRPr="00F12891" w:rsidRDefault="00EA249D" w:rsidP="00AD3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- Perigo ao meio ambiente: Não disponível</w:t>
            </w:r>
          </w:p>
        </w:tc>
      </w:tr>
    </w:tbl>
    <w:p w:rsidR="00EA249D" w:rsidRPr="00F12891" w:rsidRDefault="00EA249D" w:rsidP="00EA24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66"/>
      </w:tblGrid>
      <w:tr w:rsidR="00EA249D" w:rsidRPr="00F12891" w:rsidTr="00AD32B7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50"/>
            </w:tblGrid>
            <w:tr w:rsidR="00EA249D" w:rsidRPr="00F12891" w:rsidTr="00AD32B7">
              <w:trPr>
                <w:trHeight w:val="270"/>
                <w:tblCellSpacing w:w="0" w:type="dxa"/>
                <w:jc w:val="center"/>
              </w:trPr>
              <w:tc>
                <w:tcPr>
                  <w:tcW w:w="9750" w:type="dxa"/>
                  <w:shd w:val="clear" w:color="auto" w:fill="0066CC"/>
                  <w:vAlign w:val="center"/>
                  <w:hideMark/>
                </w:tcPr>
                <w:p w:rsidR="00EA249D" w:rsidRPr="0036447E" w:rsidRDefault="00EA249D" w:rsidP="00AD32B7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pt-BR"/>
                    </w:rPr>
                    <w:t xml:space="preserve">                                                            </w:t>
                  </w:r>
                  <w:r w:rsidRPr="0036447E">
                    <w:rPr>
                      <w:rFonts w:ascii="Arial" w:hAnsi="Arial" w:cs="Arial"/>
                      <w:b/>
                      <w:bCs/>
                    </w:rPr>
                    <w:t>15- Regulamentações</w:t>
                  </w:r>
                </w:p>
              </w:tc>
            </w:tr>
            <w:tr w:rsidR="00EA249D" w:rsidRPr="00F12891" w:rsidTr="00AD32B7">
              <w:trPr>
                <w:trHeight w:val="75"/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  <w:hideMark/>
                </w:tcPr>
                <w:p w:rsidR="00EA249D" w:rsidRPr="00F12891" w:rsidRDefault="00EA249D" w:rsidP="00AD32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EA249D" w:rsidRPr="00F12891" w:rsidRDefault="00EA249D" w:rsidP="00AD32B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750"/>
            </w:tblGrid>
            <w:tr w:rsidR="00EA249D" w:rsidRPr="00F12891" w:rsidTr="00AD32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EA249D" w:rsidRPr="00F12891" w:rsidRDefault="00EA249D" w:rsidP="00AD3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t xml:space="preserve">15.1 - Regulamentações específicas de segurança, saúde e meio ambiente para o produto químico: Produto </w:t>
                  </w:r>
                  <w:proofErr w:type="gramStart"/>
                  <w:r>
                    <w:t>Tóxico</w:t>
                  </w:r>
                  <w:proofErr w:type="gramEnd"/>
                </w:p>
              </w:tc>
            </w:tr>
          </w:tbl>
          <w:p w:rsidR="00EA249D" w:rsidRPr="00F12891" w:rsidRDefault="00EA249D" w:rsidP="00AD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EA249D" w:rsidRPr="00F12891" w:rsidTr="00AD32B7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EA249D" w:rsidRPr="0036447E" w:rsidRDefault="00EA249D" w:rsidP="00AD32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6447E">
              <w:rPr>
                <w:rFonts w:ascii="Arial" w:hAnsi="Arial" w:cs="Arial"/>
                <w:b/>
                <w:bCs/>
              </w:rPr>
              <w:t>16- Outras informações</w:t>
            </w:r>
          </w:p>
        </w:tc>
      </w:tr>
      <w:tr w:rsidR="00EA249D" w:rsidRPr="00F12891" w:rsidTr="00AD32B7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EA249D" w:rsidRPr="00F12891" w:rsidRDefault="00EA249D" w:rsidP="00AD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EA249D" w:rsidRPr="00F12891" w:rsidRDefault="00EA249D" w:rsidP="00EA24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50"/>
      </w:tblGrid>
      <w:tr w:rsidR="00EA249D" w:rsidRPr="00F12891" w:rsidTr="00AD32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EA249D" w:rsidRPr="00F12891" w:rsidRDefault="00EA249D" w:rsidP="00AD3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t>Merck</w:t>
            </w:r>
            <w:proofErr w:type="spellEnd"/>
            <w:r>
              <w:t xml:space="preserve"> </w:t>
            </w:r>
            <w:proofErr w:type="spellStart"/>
            <w:r>
              <w:t>Index</w:t>
            </w:r>
            <w:proofErr w:type="spellEnd"/>
            <w:r>
              <w:t xml:space="preserve">, 12ª ed., Nº </w:t>
            </w:r>
            <w:proofErr w:type="gramStart"/>
            <w:r>
              <w:t>998</w:t>
            </w:r>
            <w:proofErr w:type="gramEnd"/>
          </w:p>
        </w:tc>
      </w:tr>
    </w:tbl>
    <w:p w:rsidR="006C646C" w:rsidRPr="005800A3" w:rsidRDefault="006C646C" w:rsidP="006C646C">
      <w:pPr>
        <w:jc w:val="both"/>
        <w:rPr>
          <w:rFonts w:cstheme="minorHAnsi"/>
        </w:rPr>
      </w:pPr>
    </w:p>
    <w:p w:rsidR="003B28C7" w:rsidRDefault="003B28C7" w:rsidP="00414C2D">
      <w:pPr>
        <w:jc w:val="both"/>
      </w:pPr>
    </w:p>
    <w:sectPr w:rsidR="003B28C7" w:rsidSect="00497C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D4F" w:rsidRDefault="000C3D4F" w:rsidP="00DF6EA4">
      <w:pPr>
        <w:spacing w:after="0" w:line="240" w:lineRule="auto"/>
      </w:pPr>
      <w:r>
        <w:separator/>
      </w:r>
    </w:p>
  </w:endnote>
  <w:endnote w:type="continuationSeparator" w:id="0">
    <w:p w:rsidR="000C3D4F" w:rsidRDefault="000C3D4F" w:rsidP="00DF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E3" w:rsidRDefault="00235FE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D79" w:rsidRDefault="000775B5" w:rsidP="000775B5">
    <w:pPr>
      <w:pStyle w:val="Rodap"/>
      <w:tabs>
        <w:tab w:val="clear" w:pos="4252"/>
        <w:tab w:val="clear" w:pos="8504"/>
        <w:tab w:val="left" w:pos="1605"/>
      </w:tabs>
      <w:ind w:left="-993" w:right="-1561" w:hanging="141"/>
    </w:pPr>
    <w:r>
      <w:t xml:space="preserve">    </w:t>
    </w:r>
    <w:r w:rsidR="00EA572F">
      <w:t>Rua</w:t>
    </w:r>
    <w:r w:rsidR="00300D79">
      <w:t>: Rosas de Maio Nº 368 – Altos de vila prudente – São Paulo – SP -</w:t>
    </w:r>
    <w:proofErr w:type="gramStart"/>
    <w:r w:rsidR="00300D79">
      <w:t>CEP :</w:t>
    </w:r>
    <w:proofErr w:type="gramEnd"/>
    <w:r w:rsidR="00300D79">
      <w:t xml:space="preserve"> 03978-760 </w:t>
    </w:r>
    <w:proofErr w:type="spellStart"/>
    <w:r w:rsidR="00300D79">
      <w:t>Tel</w:t>
    </w:r>
    <w:proofErr w:type="spellEnd"/>
    <w:r w:rsidR="00300D79">
      <w:t xml:space="preserve">:(0xx11)2143-9450/2703-3810 </w:t>
    </w:r>
  </w:p>
  <w:p w:rsidR="00300D79" w:rsidRDefault="00300D79" w:rsidP="00300D79">
    <w:pPr>
      <w:pStyle w:val="Rodap"/>
      <w:tabs>
        <w:tab w:val="clear" w:pos="4252"/>
        <w:tab w:val="clear" w:pos="8504"/>
        <w:tab w:val="left" w:pos="1605"/>
      </w:tabs>
    </w:pPr>
  </w:p>
  <w:p w:rsidR="00497CCB" w:rsidRDefault="00300D79" w:rsidP="00300D79">
    <w:pPr>
      <w:pStyle w:val="Rodap"/>
    </w:pPr>
    <w:r>
      <w:t xml:space="preserve">              Site: </w:t>
    </w:r>
    <w:hyperlink r:id="rId1" w:history="1">
      <w:r w:rsidRPr="00C97A0D">
        <w:rPr>
          <w:rStyle w:val="Hyperlink"/>
        </w:rPr>
        <w:t>www.atriomquimica.com.br</w:t>
      </w:r>
    </w:hyperlink>
    <w:r>
      <w:t xml:space="preserve">                                E-mail: </w:t>
    </w:r>
    <w:hyperlink r:id="rId2" w:history="1">
      <w:r w:rsidRPr="00C97A0D">
        <w:rPr>
          <w:rStyle w:val="Hyperlink"/>
        </w:rPr>
        <w:t>vendas@atriomquimica.com.br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E3" w:rsidRDefault="00235F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D4F" w:rsidRDefault="000C3D4F" w:rsidP="00DF6EA4">
      <w:pPr>
        <w:spacing w:after="0" w:line="240" w:lineRule="auto"/>
      </w:pPr>
      <w:r>
        <w:separator/>
      </w:r>
    </w:p>
  </w:footnote>
  <w:footnote w:type="continuationSeparator" w:id="0">
    <w:p w:rsidR="000C3D4F" w:rsidRDefault="000C3D4F" w:rsidP="00DF6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E3" w:rsidRDefault="00235FE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94975"/>
      <w:docPartObj>
        <w:docPartGallery w:val="Page Numbers (Top of Page)"/>
        <w:docPartUnique/>
      </w:docPartObj>
    </w:sdtPr>
    <w:sdtContent>
      <w:p w:rsidR="00497CCB" w:rsidRDefault="00497CCB" w:rsidP="00300D79">
        <w:pPr>
          <w:pStyle w:val="Cabealho"/>
          <w:ind w:left="-426" w:hanging="426"/>
          <w:jc w:val="center"/>
        </w:pPr>
        <w:r w:rsidRPr="00497CCB">
          <w:rPr>
            <w:noProof/>
            <w:lang w:eastAsia="pt-BR"/>
          </w:rPr>
          <w:drawing>
            <wp:inline distT="0" distB="0" distL="0" distR="0">
              <wp:extent cx="7153275" cy="1759336"/>
              <wp:effectExtent l="19050" t="0" r="0" b="0"/>
              <wp:docPr id="3" name="Imagem 1" descr="C:\ATRIOM\LOGOTIPOS ATRIOM\Cabeçalho_ATRIOM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ATRIOM\LOGOTIPOS ATRIOM\Cabeçalho_ATRIOM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50122" cy="1758561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300D79" w:rsidRDefault="00300D79" w:rsidP="00497CCB">
        <w:pPr>
          <w:pStyle w:val="Cabealho"/>
          <w:jc w:val="center"/>
        </w:pPr>
      </w:p>
      <w:p w:rsidR="00300D79" w:rsidRDefault="00EA572F" w:rsidP="00300D79">
        <w:pPr>
          <w:pStyle w:val="Cabealho"/>
          <w:rPr>
            <w:sz w:val="20"/>
            <w:szCs w:val="20"/>
          </w:rPr>
        </w:pPr>
        <w:r>
          <w:rPr>
            <w:sz w:val="20"/>
            <w:szCs w:val="20"/>
          </w:rPr>
          <w:t>Nome do produto</w:t>
        </w:r>
        <w:r w:rsidR="00300D79" w:rsidRPr="003510F9">
          <w:rPr>
            <w:sz w:val="20"/>
            <w:szCs w:val="20"/>
          </w:rPr>
          <w:t xml:space="preserve">: </w:t>
        </w:r>
        <w:r w:rsidR="00255B8B">
          <w:rPr>
            <w:b/>
            <w:sz w:val="20"/>
            <w:szCs w:val="20"/>
          </w:rPr>
          <w:t>CLORETO</w:t>
        </w:r>
        <w:r w:rsidR="006C646C">
          <w:rPr>
            <w:b/>
            <w:sz w:val="20"/>
            <w:szCs w:val="20"/>
          </w:rPr>
          <w:t xml:space="preserve"> DE </w:t>
        </w:r>
        <w:r w:rsidR="00EA249D">
          <w:rPr>
            <w:b/>
            <w:sz w:val="20"/>
            <w:szCs w:val="20"/>
          </w:rPr>
          <w:t>BÁRIO 2H2O</w:t>
        </w:r>
      </w:p>
      <w:p w:rsidR="00300D79" w:rsidRDefault="00300D79" w:rsidP="00300D79">
        <w:pPr>
          <w:pStyle w:val="Cabealho"/>
          <w:rPr>
            <w:sz w:val="20"/>
            <w:szCs w:val="20"/>
          </w:rPr>
        </w:pPr>
        <w:r w:rsidRPr="003510F9">
          <w:rPr>
            <w:sz w:val="20"/>
            <w:szCs w:val="20"/>
          </w:rPr>
          <w:t>Dat</w:t>
        </w:r>
        <w:r w:rsidR="00235FE3">
          <w:rPr>
            <w:sz w:val="20"/>
            <w:szCs w:val="20"/>
          </w:rPr>
          <w:t xml:space="preserve">a da ultima revisão: </w:t>
        </w:r>
        <w:r w:rsidR="00235FE3">
          <w:rPr>
            <w:sz w:val="20"/>
            <w:szCs w:val="20"/>
          </w:rPr>
          <w:t>25/02/2018</w:t>
        </w:r>
        <w:r w:rsidRPr="003510F9">
          <w:rPr>
            <w:sz w:val="20"/>
            <w:szCs w:val="20"/>
          </w:rPr>
          <w:t xml:space="preserve">                                                                                                                                                            </w:t>
        </w:r>
        <w:r>
          <w:rPr>
            <w:sz w:val="20"/>
            <w:szCs w:val="20"/>
          </w:rPr>
          <w:t xml:space="preserve">                </w:t>
        </w:r>
      </w:p>
      <w:p w:rsidR="00497CCB" w:rsidRDefault="00497CCB" w:rsidP="00300D79">
        <w:pPr>
          <w:pStyle w:val="Cabealho"/>
          <w:jc w:val="right"/>
        </w:pPr>
        <w:r>
          <w:t xml:space="preserve">Página </w:t>
        </w:r>
        <w:r w:rsidR="00E618C6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E618C6">
          <w:rPr>
            <w:b/>
            <w:sz w:val="24"/>
            <w:szCs w:val="24"/>
          </w:rPr>
          <w:fldChar w:fldCharType="separate"/>
        </w:r>
        <w:r w:rsidR="00235FE3">
          <w:rPr>
            <w:b/>
            <w:noProof/>
          </w:rPr>
          <w:t>1</w:t>
        </w:r>
        <w:r w:rsidR="00E618C6">
          <w:rPr>
            <w:b/>
            <w:sz w:val="24"/>
            <w:szCs w:val="24"/>
          </w:rPr>
          <w:fldChar w:fldCharType="end"/>
        </w:r>
        <w:r>
          <w:t xml:space="preserve"> de </w:t>
        </w:r>
        <w:r w:rsidR="00E618C6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E618C6">
          <w:rPr>
            <w:b/>
            <w:sz w:val="24"/>
            <w:szCs w:val="24"/>
          </w:rPr>
          <w:fldChar w:fldCharType="separate"/>
        </w:r>
        <w:r w:rsidR="00235FE3">
          <w:rPr>
            <w:b/>
            <w:noProof/>
          </w:rPr>
          <w:t>5</w:t>
        </w:r>
        <w:r w:rsidR="00E618C6">
          <w:rPr>
            <w:b/>
            <w:sz w:val="24"/>
            <w:szCs w:val="24"/>
          </w:rPr>
          <w:fldChar w:fldCharType="end"/>
        </w:r>
      </w:p>
    </w:sdtContent>
  </w:sdt>
  <w:p w:rsidR="00497CCB" w:rsidRDefault="00497CCB" w:rsidP="00497CCB">
    <w:pPr>
      <w:pStyle w:val="Cabealho"/>
      <w:tabs>
        <w:tab w:val="clear" w:pos="8504"/>
      </w:tabs>
      <w:ind w:left="851" w:right="-1419" w:hanging="170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E3" w:rsidRDefault="00235FE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891"/>
    <w:rsid w:val="00015325"/>
    <w:rsid w:val="00020294"/>
    <w:rsid w:val="00026276"/>
    <w:rsid w:val="000775B5"/>
    <w:rsid w:val="000C3D4F"/>
    <w:rsid w:val="000E31D4"/>
    <w:rsid w:val="000E63E7"/>
    <w:rsid w:val="00154078"/>
    <w:rsid w:val="00160541"/>
    <w:rsid w:val="00170226"/>
    <w:rsid w:val="00194FDB"/>
    <w:rsid w:val="00195490"/>
    <w:rsid w:val="00217FE7"/>
    <w:rsid w:val="00224978"/>
    <w:rsid w:val="00235FE3"/>
    <w:rsid w:val="00255B8B"/>
    <w:rsid w:val="00266F4E"/>
    <w:rsid w:val="00272655"/>
    <w:rsid w:val="0028151C"/>
    <w:rsid w:val="00300D79"/>
    <w:rsid w:val="00314D86"/>
    <w:rsid w:val="00322271"/>
    <w:rsid w:val="00331496"/>
    <w:rsid w:val="0034219B"/>
    <w:rsid w:val="00354BF7"/>
    <w:rsid w:val="00362DFE"/>
    <w:rsid w:val="0036447E"/>
    <w:rsid w:val="003667B7"/>
    <w:rsid w:val="003B28C7"/>
    <w:rsid w:val="00413005"/>
    <w:rsid w:val="00414C2D"/>
    <w:rsid w:val="004550C7"/>
    <w:rsid w:val="004904CA"/>
    <w:rsid w:val="004941BB"/>
    <w:rsid w:val="00497CCB"/>
    <w:rsid w:val="004C3A8B"/>
    <w:rsid w:val="005301D6"/>
    <w:rsid w:val="00563661"/>
    <w:rsid w:val="005A152A"/>
    <w:rsid w:val="005A2F95"/>
    <w:rsid w:val="005A55B2"/>
    <w:rsid w:val="005C054B"/>
    <w:rsid w:val="0062390B"/>
    <w:rsid w:val="00656CEE"/>
    <w:rsid w:val="00675124"/>
    <w:rsid w:val="00676B52"/>
    <w:rsid w:val="00680107"/>
    <w:rsid w:val="006A6F2B"/>
    <w:rsid w:val="006C55BE"/>
    <w:rsid w:val="006C646C"/>
    <w:rsid w:val="006F4271"/>
    <w:rsid w:val="00722F94"/>
    <w:rsid w:val="00751FE3"/>
    <w:rsid w:val="00763523"/>
    <w:rsid w:val="007834A9"/>
    <w:rsid w:val="008266D6"/>
    <w:rsid w:val="00873429"/>
    <w:rsid w:val="008844B1"/>
    <w:rsid w:val="008C57B9"/>
    <w:rsid w:val="008D369E"/>
    <w:rsid w:val="008E5EEF"/>
    <w:rsid w:val="0090079A"/>
    <w:rsid w:val="009117F8"/>
    <w:rsid w:val="00964F3B"/>
    <w:rsid w:val="009E000B"/>
    <w:rsid w:val="00A21597"/>
    <w:rsid w:val="00A64489"/>
    <w:rsid w:val="00B2697A"/>
    <w:rsid w:val="00B814C3"/>
    <w:rsid w:val="00BB5DE9"/>
    <w:rsid w:val="00BE63D6"/>
    <w:rsid w:val="00BF2651"/>
    <w:rsid w:val="00C50587"/>
    <w:rsid w:val="00C5632D"/>
    <w:rsid w:val="00C71E67"/>
    <w:rsid w:val="00CA593A"/>
    <w:rsid w:val="00CB3CF1"/>
    <w:rsid w:val="00CE1B8B"/>
    <w:rsid w:val="00CE7D68"/>
    <w:rsid w:val="00CF17B2"/>
    <w:rsid w:val="00D52265"/>
    <w:rsid w:val="00D56D62"/>
    <w:rsid w:val="00D571C1"/>
    <w:rsid w:val="00D65523"/>
    <w:rsid w:val="00DA7DE4"/>
    <w:rsid w:val="00DB0A87"/>
    <w:rsid w:val="00DF6EA4"/>
    <w:rsid w:val="00E1204B"/>
    <w:rsid w:val="00E16478"/>
    <w:rsid w:val="00E2744B"/>
    <w:rsid w:val="00E561F4"/>
    <w:rsid w:val="00E618C6"/>
    <w:rsid w:val="00E721EC"/>
    <w:rsid w:val="00E74A53"/>
    <w:rsid w:val="00EA249D"/>
    <w:rsid w:val="00EA572F"/>
    <w:rsid w:val="00F10E60"/>
    <w:rsid w:val="00F12891"/>
    <w:rsid w:val="00F16BA9"/>
    <w:rsid w:val="00FD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8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2891"/>
    <w:rPr>
      <w:color w:val="0000FF"/>
      <w:u w:val="single"/>
    </w:rPr>
  </w:style>
  <w:style w:type="character" w:customStyle="1" w:styleId="font021">
    <w:name w:val="font021"/>
    <w:basedOn w:val="Fontepargpadro"/>
    <w:rsid w:val="00F12891"/>
    <w:rPr>
      <w:rFonts w:ascii="Verdana" w:hAnsi="Verdana" w:hint="default"/>
      <w:b/>
      <w:bCs/>
      <w:i w:val="0"/>
      <w:iCs w:val="0"/>
      <w:sz w:val="15"/>
      <w:szCs w:val="15"/>
    </w:rPr>
  </w:style>
  <w:style w:type="character" w:customStyle="1" w:styleId="font011">
    <w:name w:val="font011"/>
    <w:basedOn w:val="Fontepargpadro"/>
    <w:rsid w:val="00F12891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character" w:customStyle="1" w:styleId="skypepnhprintcontainer">
    <w:name w:val="skype_pnh_print_container"/>
    <w:basedOn w:val="Fontepargpadro"/>
    <w:rsid w:val="00F12891"/>
  </w:style>
  <w:style w:type="character" w:customStyle="1" w:styleId="skypepnhcontainer">
    <w:name w:val="skype_pnh_container"/>
    <w:basedOn w:val="Fontepargpadro"/>
    <w:rsid w:val="00F12891"/>
  </w:style>
  <w:style w:type="character" w:customStyle="1" w:styleId="skypepnhmark">
    <w:name w:val="skype_pnh_mark"/>
    <w:basedOn w:val="Fontepargpadro"/>
    <w:rsid w:val="00F12891"/>
  </w:style>
  <w:style w:type="character" w:customStyle="1" w:styleId="skypepnhleftspan">
    <w:name w:val="skype_pnh_left_span"/>
    <w:basedOn w:val="Fontepargpadro"/>
    <w:rsid w:val="00F12891"/>
  </w:style>
  <w:style w:type="character" w:customStyle="1" w:styleId="skypepnhdropartspan">
    <w:name w:val="skype_pnh_dropart_span"/>
    <w:basedOn w:val="Fontepargpadro"/>
    <w:rsid w:val="00F12891"/>
  </w:style>
  <w:style w:type="character" w:customStyle="1" w:styleId="skypepnhdropartflagspan">
    <w:name w:val="skype_pnh_dropart_flag_span"/>
    <w:basedOn w:val="Fontepargpadro"/>
    <w:rsid w:val="00F12891"/>
  </w:style>
  <w:style w:type="character" w:customStyle="1" w:styleId="skypepnhtextspan">
    <w:name w:val="skype_pnh_text_span"/>
    <w:basedOn w:val="Fontepargpadro"/>
    <w:rsid w:val="00F12891"/>
  </w:style>
  <w:style w:type="character" w:customStyle="1" w:styleId="skypepnhrightspan">
    <w:name w:val="skype_pnh_right_span"/>
    <w:basedOn w:val="Fontepargpadro"/>
    <w:rsid w:val="00F12891"/>
  </w:style>
  <w:style w:type="paragraph" w:styleId="Cabealho">
    <w:name w:val="header"/>
    <w:basedOn w:val="Normal"/>
    <w:link w:val="CabealhoChar"/>
    <w:uiPriority w:val="99"/>
    <w:unhideWhenUsed/>
    <w:rsid w:val="00DF6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EA4"/>
  </w:style>
  <w:style w:type="paragraph" w:styleId="Rodap">
    <w:name w:val="footer"/>
    <w:basedOn w:val="Normal"/>
    <w:link w:val="RodapChar"/>
    <w:uiPriority w:val="99"/>
    <w:semiHidden/>
    <w:unhideWhenUsed/>
    <w:rsid w:val="00DF6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6EA4"/>
  </w:style>
  <w:style w:type="paragraph" w:styleId="Textodebalo">
    <w:name w:val="Balloon Text"/>
    <w:basedOn w:val="Normal"/>
    <w:link w:val="TextodebaloChar"/>
    <w:uiPriority w:val="99"/>
    <w:semiHidden/>
    <w:unhideWhenUsed/>
    <w:rsid w:val="00DF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atriomquimica.com.b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endas@atriomquimica.com.b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endas@atriomquimica.com.br" TargetMode="External"/><Relationship Id="rId1" Type="http://schemas.openxmlformats.org/officeDocument/2006/relationships/hyperlink" Target="http://www.atriomquimica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Atriom</cp:lastModifiedBy>
  <cp:revision>4</cp:revision>
  <dcterms:created xsi:type="dcterms:W3CDTF">2019-07-05T14:35:00Z</dcterms:created>
  <dcterms:modified xsi:type="dcterms:W3CDTF">2020-07-17T16:19:00Z</dcterms:modified>
</cp:coreProperties>
</file>